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5C" w:rsidRDefault="00E3385C" w:rsidP="007C473C">
      <w:pPr>
        <w:shd w:val="clear" w:color="auto" w:fill="FFFFFF"/>
        <w:spacing w:before="100" w:beforeAutospacing="1" w:after="100" w:afterAutospacing="1" w:line="270" w:lineRule="atLeast"/>
        <w:contextualSpacing/>
        <w:jc w:val="center"/>
        <w:rPr>
          <w:rFonts w:ascii="Verdana" w:hAnsi="Verdana"/>
          <w:sz w:val="18"/>
          <w:szCs w:val="18"/>
        </w:rPr>
      </w:pPr>
      <w:r w:rsidRPr="00E3385C">
        <w:rPr>
          <w:rFonts w:ascii="Verdana" w:hAnsi="Verdana"/>
          <w:b/>
          <w:bCs/>
        </w:rPr>
        <w:t>Winston Jeffers</w:t>
      </w:r>
      <w:r w:rsidRPr="00E3385C">
        <w:rPr>
          <w:rFonts w:ascii="Verdana" w:hAnsi="Verdana"/>
          <w:sz w:val="18"/>
          <w:szCs w:val="18"/>
        </w:rPr>
        <w:br/>
        <w:t>Address line 1</w:t>
      </w:r>
      <w:r w:rsidRPr="00E3385C">
        <w:rPr>
          <w:rFonts w:ascii="Verdana" w:hAnsi="Verdana"/>
          <w:sz w:val="18"/>
          <w:szCs w:val="18"/>
        </w:rPr>
        <w:br/>
        <w:t>Address line 2</w:t>
      </w:r>
      <w:r w:rsidRPr="00E3385C">
        <w:rPr>
          <w:rFonts w:ascii="Verdana" w:hAnsi="Verdana"/>
          <w:sz w:val="18"/>
          <w:szCs w:val="18"/>
        </w:rPr>
        <w:br/>
      </w:r>
      <w:r w:rsidRPr="00E3385C">
        <w:rPr>
          <w:rFonts w:ascii="Verdana" w:hAnsi="Verdana"/>
          <w:sz w:val="18"/>
          <w:szCs w:val="18"/>
        </w:rPr>
        <w:t>Phone: Number</w:t>
      </w:r>
      <w:r w:rsidRPr="00E3385C">
        <w:rPr>
          <w:rFonts w:ascii="Verdana" w:hAnsi="Verdana"/>
          <w:sz w:val="18"/>
          <w:szCs w:val="18"/>
        </w:rPr>
        <w:br/>
        <w:t xml:space="preserve">E: </w:t>
      </w:r>
      <w:hyperlink r:id="rId5" w:history="1">
        <w:r w:rsidR="007C473C" w:rsidRPr="00126DE4">
          <w:rPr>
            <w:rStyle w:val="Hyperlink"/>
            <w:rFonts w:ascii="Verdana" w:hAnsi="Verdana"/>
            <w:sz w:val="18"/>
            <w:szCs w:val="18"/>
          </w:rPr>
          <w:t>info@dayjob.com</w:t>
        </w:r>
      </w:hyperlink>
    </w:p>
    <w:p w:rsidR="007C473C" w:rsidRPr="00E3385C" w:rsidRDefault="007C473C" w:rsidP="007C473C">
      <w:pPr>
        <w:shd w:val="clear" w:color="auto" w:fill="FFFFFF"/>
        <w:spacing w:before="100" w:beforeAutospacing="1" w:after="100" w:afterAutospacing="1" w:line="270" w:lineRule="atLeast"/>
        <w:contextualSpacing/>
        <w:jc w:val="center"/>
        <w:rPr>
          <w:rFonts w:ascii="Verdana" w:hAnsi="Verdana"/>
          <w:sz w:val="18"/>
          <w:szCs w:val="18"/>
        </w:rPr>
      </w:pPr>
    </w:p>
    <w:p w:rsidR="007C473C" w:rsidRDefault="00E3385C" w:rsidP="007C473C">
      <w:pPr>
        <w:shd w:val="clear" w:color="auto" w:fill="FFFFFF"/>
        <w:spacing w:before="100" w:beforeAutospacing="1" w:after="100" w:afterAutospacing="1" w:line="270" w:lineRule="atLeast"/>
        <w:contextualSpacing/>
        <w:jc w:val="center"/>
        <w:rPr>
          <w:rFonts w:ascii="Verdana" w:hAnsi="Verdana"/>
          <w:sz w:val="18"/>
          <w:szCs w:val="18"/>
        </w:rPr>
      </w:pPr>
      <w:r w:rsidRPr="00E3385C">
        <w:rPr>
          <w:rFonts w:ascii="Verdana" w:hAnsi="Verdana"/>
          <w:b/>
          <w:bCs/>
          <w:sz w:val="18"/>
          <w:szCs w:val="18"/>
        </w:rPr>
        <w:t>PERSONAL SUMMARY</w:t>
      </w:r>
      <w:r w:rsidRPr="00E3385C">
        <w:rPr>
          <w:rFonts w:ascii="Verdana" w:hAnsi="Verdana"/>
          <w:sz w:val="18"/>
          <w:szCs w:val="18"/>
        </w:rPr>
        <w:br/>
      </w:r>
    </w:p>
    <w:p w:rsidR="00E3385C" w:rsidRPr="00E3385C" w:rsidRDefault="00E3385C" w:rsidP="007C473C">
      <w:pPr>
        <w:shd w:val="clear" w:color="auto" w:fill="FFFFFF"/>
        <w:spacing w:before="100" w:beforeAutospacing="1" w:after="100" w:afterAutospacing="1" w:line="270" w:lineRule="atLeast"/>
        <w:contextualSpacing/>
        <w:rPr>
          <w:rFonts w:ascii="Verdana" w:hAnsi="Verdana"/>
          <w:sz w:val="18"/>
          <w:szCs w:val="18"/>
        </w:rPr>
      </w:pPr>
      <w:r w:rsidRPr="00E3385C">
        <w:rPr>
          <w:rFonts w:ascii="Verdana" w:hAnsi="Verdana"/>
          <w:sz w:val="18"/>
          <w:szCs w:val="18"/>
        </w:rPr>
        <w:t>An experienced, disciplined, and highly-motivated Business Analyst who has</w:t>
      </w:r>
      <w:proofErr w:type="gramStart"/>
      <w:r w:rsidRPr="00E3385C">
        <w:rPr>
          <w:rFonts w:ascii="Verdana" w:hAnsi="Verdana"/>
          <w:sz w:val="18"/>
          <w:szCs w:val="18"/>
        </w:rPr>
        <w:t>  worked</w:t>
      </w:r>
      <w:proofErr w:type="gramEnd"/>
      <w:r w:rsidRPr="00E3385C">
        <w:rPr>
          <w:rFonts w:ascii="Verdana" w:hAnsi="Verdana"/>
          <w:sz w:val="18"/>
          <w:szCs w:val="18"/>
        </w:rPr>
        <w:t xml:space="preserve"> on a wide range of projects within both the Public and Private Sectors. </w:t>
      </w:r>
      <w:proofErr w:type="gramStart"/>
      <w:r w:rsidRPr="00E3385C">
        <w:rPr>
          <w:rFonts w:ascii="Verdana" w:hAnsi="Verdana"/>
          <w:sz w:val="18"/>
          <w:szCs w:val="18"/>
        </w:rPr>
        <w:t>A</w:t>
      </w:r>
      <w:proofErr w:type="gramEnd"/>
      <w:r w:rsidRPr="00E3385C">
        <w:rPr>
          <w:rFonts w:ascii="Verdana" w:hAnsi="Verdana"/>
          <w:sz w:val="18"/>
          <w:szCs w:val="18"/>
        </w:rPr>
        <w:t xml:space="preserve"> accomplished and fluent communicator with strong investigation, problem-solving and decision-making skills, combined with a pragmatic approach and sound business acumen. Highly accomplished with a verifiable track record in fields such as analysis and gathering, business process mapping and the development of interactive prototypes.</w:t>
      </w:r>
    </w:p>
    <w:p w:rsidR="007C473C" w:rsidRDefault="007C473C" w:rsidP="007C473C">
      <w:pPr>
        <w:shd w:val="clear" w:color="auto" w:fill="FFFFFF"/>
        <w:spacing w:before="100" w:beforeAutospacing="1" w:after="100" w:afterAutospacing="1" w:line="270" w:lineRule="atLeast"/>
        <w:contextualSpacing/>
        <w:jc w:val="center"/>
        <w:rPr>
          <w:rFonts w:ascii="Verdana" w:hAnsi="Verdana"/>
          <w:b/>
          <w:bCs/>
          <w:sz w:val="18"/>
          <w:szCs w:val="18"/>
        </w:rPr>
      </w:pPr>
    </w:p>
    <w:p w:rsidR="00E3385C" w:rsidRDefault="00E3385C" w:rsidP="007C473C">
      <w:pPr>
        <w:shd w:val="clear" w:color="auto" w:fill="FFFFFF"/>
        <w:spacing w:before="100" w:beforeAutospacing="1" w:after="100" w:afterAutospacing="1" w:line="270" w:lineRule="atLeast"/>
        <w:contextualSpacing/>
        <w:jc w:val="center"/>
        <w:rPr>
          <w:rFonts w:ascii="Verdana" w:hAnsi="Verdana"/>
          <w:b/>
          <w:bCs/>
          <w:sz w:val="18"/>
          <w:szCs w:val="18"/>
        </w:rPr>
      </w:pPr>
      <w:r w:rsidRPr="00E3385C">
        <w:rPr>
          <w:rFonts w:ascii="Verdana" w:hAnsi="Verdana"/>
          <w:b/>
          <w:bCs/>
          <w:sz w:val="18"/>
          <w:szCs w:val="18"/>
        </w:rPr>
        <w:t>CAREER HISTORY</w:t>
      </w:r>
    </w:p>
    <w:p w:rsidR="007C473C" w:rsidRPr="00E3385C" w:rsidRDefault="007C473C" w:rsidP="007C473C">
      <w:pPr>
        <w:shd w:val="clear" w:color="auto" w:fill="FFFFFF"/>
        <w:spacing w:before="100" w:beforeAutospacing="1" w:after="100" w:afterAutospacing="1" w:line="270" w:lineRule="atLeast"/>
        <w:contextualSpacing/>
        <w:jc w:val="center"/>
        <w:rPr>
          <w:rFonts w:ascii="Verdana" w:hAnsi="Verdana"/>
          <w:sz w:val="18"/>
          <w:szCs w:val="18"/>
        </w:rPr>
      </w:pPr>
    </w:p>
    <w:p w:rsidR="007C473C" w:rsidRPr="007C473C" w:rsidRDefault="00E3385C" w:rsidP="007C473C">
      <w:pPr>
        <w:shd w:val="clear" w:color="auto" w:fill="FFFFFF"/>
        <w:spacing w:before="100" w:beforeAutospacing="1" w:after="100" w:afterAutospacing="1" w:line="270" w:lineRule="atLeast"/>
        <w:contextualSpacing/>
        <w:rPr>
          <w:rFonts w:ascii="Verdana" w:hAnsi="Verdana"/>
          <w:b/>
          <w:sz w:val="18"/>
          <w:szCs w:val="18"/>
        </w:rPr>
      </w:pPr>
      <w:r w:rsidRPr="007C473C">
        <w:rPr>
          <w:rFonts w:ascii="Verdana" w:hAnsi="Verdana"/>
          <w:b/>
          <w:sz w:val="18"/>
          <w:szCs w:val="18"/>
        </w:rPr>
        <w:t>BUSINESS ANALYST - Company name</w:t>
      </w:r>
      <w:r w:rsidRPr="007C473C">
        <w:rPr>
          <w:rFonts w:ascii="Verdana" w:hAnsi="Verdana"/>
          <w:b/>
          <w:sz w:val="18"/>
          <w:szCs w:val="18"/>
        </w:rPr>
        <w:br/>
        <w:t>June 2009 - present</w:t>
      </w:r>
      <w:r w:rsidRPr="007C473C">
        <w:rPr>
          <w:rFonts w:ascii="Verdana" w:hAnsi="Verdana"/>
          <w:b/>
          <w:sz w:val="18"/>
          <w:szCs w:val="18"/>
        </w:rPr>
        <w:br/>
      </w:r>
    </w:p>
    <w:p w:rsidR="00E3385C" w:rsidRDefault="00E3385C" w:rsidP="007C473C">
      <w:pPr>
        <w:shd w:val="clear" w:color="auto" w:fill="FFFFFF"/>
        <w:spacing w:before="100" w:beforeAutospacing="1" w:after="100" w:afterAutospacing="1" w:line="270" w:lineRule="atLeast"/>
        <w:contextualSpacing/>
        <w:rPr>
          <w:rFonts w:ascii="Verdana" w:hAnsi="Verdana"/>
          <w:sz w:val="18"/>
          <w:szCs w:val="18"/>
        </w:rPr>
      </w:pPr>
      <w:r w:rsidRPr="00E3385C">
        <w:rPr>
          <w:rFonts w:ascii="Verdana" w:hAnsi="Verdana"/>
          <w:sz w:val="18"/>
          <w:szCs w:val="18"/>
        </w:rPr>
        <w:t xml:space="preserve">Responsible for analyzing the needs of the business and its customers and coming up with solutions to business problems. Involved in the management multiple small projects, using PRINCE 2, to enhance the existing functionality and web pages for global </w:t>
      </w:r>
      <w:proofErr w:type="gramStart"/>
      <w:r w:rsidRPr="00E3385C">
        <w:rPr>
          <w:rFonts w:ascii="Verdana" w:hAnsi="Verdana"/>
          <w:sz w:val="18"/>
          <w:szCs w:val="18"/>
        </w:rPr>
        <w:t>clients</w:t>
      </w:r>
      <w:proofErr w:type="gramEnd"/>
      <w:r w:rsidRPr="00E3385C">
        <w:rPr>
          <w:rFonts w:ascii="Verdana" w:hAnsi="Verdana"/>
          <w:sz w:val="18"/>
          <w:szCs w:val="18"/>
        </w:rPr>
        <w:t xml:space="preserve"> employee share plans.  Managing the work from initial request through estimation, approval, requirements, build and implementation.   </w:t>
      </w:r>
    </w:p>
    <w:p w:rsidR="007C473C" w:rsidRPr="00E3385C" w:rsidRDefault="007C473C" w:rsidP="007C473C">
      <w:pPr>
        <w:shd w:val="clear" w:color="auto" w:fill="FFFFFF"/>
        <w:spacing w:before="100" w:beforeAutospacing="1" w:after="100" w:afterAutospacing="1" w:line="270" w:lineRule="atLeast"/>
        <w:contextualSpacing/>
        <w:rPr>
          <w:rFonts w:ascii="Verdana" w:hAnsi="Verdana"/>
          <w:sz w:val="18"/>
          <w:szCs w:val="18"/>
        </w:rPr>
      </w:pPr>
    </w:p>
    <w:p w:rsidR="00E3385C" w:rsidRPr="00E3385C" w:rsidRDefault="00E3385C" w:rsidP="007C473C">
      <w:pPr>
        <w:numPr>
          <w:ilvl w:val="0"/>
          <w:numId w:val="1"/>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Delivered Functional and User Acceptance Testing.</w:t>
      </w:r>
    </w:p>
    <w:p w:rsidR="00E3385C" w:rsidRPr="00E3385C" w:rsidRDefault="00E3385C" w:rsidP="007C473C">
      <w:pPr>
        <w:numPr>
          <w:ilvl w:val="0"/>
          <w:numId w:val="1"/>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Writing Business Requirement Specifications that successfully delivered necessary change in a manageable and non-intrusive way.</w:t>
      </w:r>
    </w:p>
    <w:p w:rsidR="00E3385C" w:rsidRPr="00E3385C" w:rsidRDefault="00E3385C" w:rsidP="007C473C">
      <w:pPr>
        <w:numPr>
          <w:ilvl w:val="0"/>
          <w:numId w:val="1"/>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Travelling to various locations in the UK to engage with multiple stakeholders across the company to ensure all processes and requirements were accurately defined.</w:t>
      </w:r>
    </w:p>
    <w:p w:rsidR="00E3385C" w:rsidRPr="00E3385C" w:rsidRDefault="00E3385C" w:rsidP="007C473C">
      <w:pPr>
        <w:numPr>
          <w:ilvl w:val="0"/>
          <w:numId w:val="1"/>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Implementation of new designs within the Business Operating Model.</w:t>
      </w:r>
    </w:p>
    <w:p w:rsidR="00E3385C" w:rsidRPr="00E3385C" w:rsidRDefault="00E3385C" w:rsidP="007C473C">
      <w:pPr>
        <w:numPr>
          <w:ilvl w:val="0"/>
          <w:numId w:val="1"/>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Supply Chain modelling and advice on Planning Systems.</w:t>
      </w:r>
    </w:p>
    <w:p w:rsidR="00E3385C" w:rsidRPr="00E3385C" w:rsidRDefault="00E3385C" w:rsidP="007C473C">
      <w:pPr>
        <w:numPr>
          <w:ilvl w:val="0"/>
          <w:numId w:val="1"/>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Involved in workshops / training / presentations.</w:t>
      </w:r>
    </w:p>
    <w:p w:rsidR="00E3385C" w:rsidRPr="00E3385C" w:rsidRDefault="00E3385C" w:rsidP="007C473C">
      <w:pPr>
        <w:numPr>
          <w:ilvl w:val="0"/>
          <w:numId w:val="1"/>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Assisting in the preparation of user and system test plans.</w:t>
      </w:r>
    </w:p>
    <w:p w:rsidR="00E3385C" w:rsidRPr="00E3385C" w:rsidRDefault="00E3385C" w:rsidP="007C473C">
      <w:pPr>
        <w:numPr>
          <w:ilvl w:val="0"/>
          <w:numId w:val="1"/>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Providing a link between the company, customer, the development team and any third-party regarding software functionality throughout the development cycle.</w:t>
      </w:r>
    </w:p>
    <w:p w:rsidR="007C473C" w:rsidRDefault="007C473C" w:rsidP="007C473C">
      <w:pPr>
        <w:shd w:val="clear" w:color="auto" w:fill="FFFFFF"/>
        <w:spacing w:before="100" w:beforeAutospacing="1" w:after="100" w:afterAutospacing="1" w:line="270" w:lineRule="atLeast"/>
        <w:contextualSpacing/>
        <w:rPr>
          <w:rFonts w:ascii="Verdana" w:hAnsi="Verdana"/>
          <w:sz w:val="18"/>
          <w:szCs w:val="18"/>
        </w:rPr>
      </w:pPr>
    </w:p>
    <w:p w:rsidR="007C473C" w:rsidRDefault="00E3385C" w:rsidP="007C473C">
      <w:pPr>
        <w:shd w:val="clear" w:color="auto" w:fill="FFFFFF"/>
        <w:spacing w:before="100" w:beforeAutospacing="1" w:after="100" w:afterAutospacing="1" w:line="270" w:lineRule="atLeast"/>
        <w:contextualSpacing/>
        <w:rPr>
          <w:rFonts w:ascii="Verdana" w:hAnsi="Verdana"/>
          <w:sz w:val="18"/>
          <w:szCs w:val="18"/>
        </w:rPr>
      </w:pPr>
      <w:r w:rsidRPr="007C473C">
        <w:rPr>
          <w:rFonts w:ascii="Verdana" w:hAnsi="Verdana"/>
          <w:b/>
          <w:sz w:val="18"/>
          <w:szCs w:val="18"/>
        </w:rPr>
        <w:t>BUSINESS ANALYST / PROJECT MANAGER - company name</w:t>
      </w:r>
      <w:r w:rsidRPr="007C473C">
        <w:rPr>
          <w:rFonts w:ascii="Verdana" w:hAnsi="Verdana"/>
          <w:b/>
          <w:sz w:val="18"/>
          <w:szCs w:val="18"/>
        </w:rPr>
        <w:br/>
        <w:t>August 2006 - June 2009</w:t>
      </w:r>
      <w:r w:rsidRPr="007C473C">
        <w:rPr>
          <w:rFonts w:ascii="Verdana" w:hAnsi="Verdana"/>
          <w:b/>
          <w:sz w:val="18"/>
          <w:szCs w:val="18"/>
        </w:rPr>
        <w:br/>
      </w:r>
    </w:p>
    <w:p w:rsidR="00E3385C" w:rsidRDefault="00E3385C" w:rsidP="007C473C">
      <w:pPr>
        <w:shd w:val="clear" w:color="auto" w:fill="FFFFFF"/>
        <w:spacing w:before="100" w:beforeAutospacing="1" w:after="100" w:afterAutospacing="1" w:line="270" w:lineRule="atLeast"/>
        <w:contextualSpacing/>
        <w:rPr>
          <w:rFonts w:ascii="Verdana" w:hAnsi="Verdana"/>
          <w:sz w:val="18"/>
          <w:szCs w:val="18"/>
        </w:rPr>
      </w:pPr>
      <w:r w:rsidRPr="00E3385C">
        <w:rPr>
          <w:rFonts w:ascii="Verdana" w:hAnsi="Verdana"/>
          <w:sz w:val="18"/>
          <w:szCs w:val="18"/>
        </w:rPr>
        <w:t>Responsible for scoping the business requirements and developing te</w:t>
      </w:r>
      <w:r w:rsidR="007C473C">
        <w:rPr>
          <w:rFonts w:ascii="Verdana" w:hAnsi="Verdana"/>
          <w:sz w:val="18"/>
          <w:szCs w:val="18"/>
        </w:rPr>
        <w:t>chnical solutions. Involved in </w:t>
      </w:r>
      <w:r w:rsidRPr="00E3385C">
        <w:rPr>
          <w:rFonts w:ascii="Verdana" w:hAnsi="Verdana"/>
          <w:sz w:val="18"/>
          <w:szCs w:val="18"/>
        </w:rPr>
        <w:t>developing the i</w:t>
      </w:r>
      <w:bookmarkStart w:id="0" w:name="_GoBack"/>
      <w:bookmarkEnd w:id="0"/>
      <w:r w:rsidRPr="00E3385C">
        <w:rPr>
          <w:rFonts w:ascii="Verdana" w:hAnsi="Verdana"/>
          <w:sz w:val="18"/>
          <w:szCs w:val="18"/>
        </w:rPr>
        <w:t>mplementation approach and managing the impact on all business areas.  Responsible for all aspects of the project from business analysis to plan management, stakeholder engagement and risk management.</w:t>
      </w:r>
    </w:p>
    <w:p w:rsidR="007C473C" w:rsidRPr="00E3385C" w:rsidRDefault="007C473C" w:rsidP="007C473C">
      <w:pPr>
        <w:shd w:val="clear" w:color="auto" w:fill="FFFFFF"/>
        <w:spacing w:before="100" w:beforeAutospacing="1" w:after="100" w:afterAutospacing="1" w:line="270" w:lineRule="atLeast"/>
        <w:contextualSpacing/>
        <w:rPr>
          <w:rFonts w:ascii="Verdana" w:hAnsi="Verdana"/>
          <w:sz w:val="18"/>
          <w:szCs w:val="18"/>
        </w:rPr>
      </w:pPr>
    </w:p>
    <w:p w:rsidR="00E3385C" w:rsidRPr="00E3385C" w:rsidRDefault="00E3385C" w:rsidP="007C473C">
      <w:pPr>
        <w:numPr>
          <w:ilvl w:val="0"/>
          <w:numId w:val="2"/>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Managed the analysis and implementation of several large IT projects.</w:t>
      </w:r>
    </w:p>
    <w:p w:rsidR="00E3385C" w:rsidRPr="00E3385C" w:rsidRDefault="00E3385C" w:rsidP="007C473C">
      <w:pPr>
        <w:numPr>
          <w:ilvl w:val="0"/>
          <w:numId w:val="2"/>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Strategic analysis undertaken and delivered to inform, manage and drive stakeholder expectations.</w:t>
      </w:r>
    </w:p>
    <w:p w:rsidR="00E3385C" w:rsidRPr="00E3385C" w:rsidRDefault="00E3385C" w:rsidP="007C473C">
      <w:pPr>
        <w:numPr>
          <w:ilvl w:val="0"/>
          <w:numId w:val="2"/>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lastRenderedPageBreak/>
        <w:t>Analysis &amp; design for a web-based adaptable workflow system for use across the business to streamline endorsement procedure for administrative processes</w:t>
      </w:r>
    </w:p>
    <w:p w:rsidR="00E3385C" w:rsidRDefault="00E3385C" w:rsidP="007C473C">
      <w:pPr>
        <w:numPr>
          <w:ilvl w:val="0"/>
          <w:numId w:val="2"/>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Operational Process Flow Reviews.</w:t>
      </w:r>
    </w:p>
    <w:p w:rsidR="007C473C" w:rsidRPr="00E3385C" w:rsidRDefault="007C473C" w:rsidP="007C473C">
      <w:pPr>
        <w:shd w:val="clear" w:color="auto" w:fill="FFFFFF"/>
        <w:spacing w:before="100" w:beforeAutospacing="1" w:after="80" w:line="270" w:lineRule="atLeast"/>
        <w:ind w:left="720"/>
        <w:contextualSpacing/>
        <w:rPr>
          <w:rFonts w:ascii="Verdana" w:hAnsi="Verdana"/>
          <w:sz w:val="18"/>
          <w:szCs w:val="18"/>
        </w:rPr>
      </w:pPr>
    </w:p>
    <w:p w:rsidR="00E3385C" w:rsidRDefault="00E3385C" w:rsidP="007C473C">
      <w:pPr>
        <w:shd w:val="clear" w:color="auto" w:fill="FFFFFF"/>
        <w:spacing w:before="100" w:beforeAutospacing="1" w:after="100" w:afterAutospacing="1" w:line="270" w:lineRule="atLeast"/>
        <w:contextualSpacing/>
        <w:jc w:val="center"/>
        <w:rPr>
          <w:rFonts w:ascii="Verdana" w:hAnsi="Verdana"/>
          <w:b/>
          <w:bCs/>
          <w:sz w:val="18"/>
          <w:szCs w:val="18"/>
        </w:rPr>
      </w:pPr>
      <w:r w:rsidRPr="00E3385C">
        <w:rPr>
          <w:rFonts w:ascii="Verdana" w:hAnsi="Verdana"/>
          <w:b/>
          <w:bCs/>
          <w:sz w:val="18"/>
          <w:szCs w:val="18"/>
        </w:rPr>
        <w:t>PROFESSIONAL EXPERIENCE</w:t>
      </w:r>
    </w:p>
    <w:p w:rsidR="007C473C" w:rsidRPr="00E3385C" w:rsidRDefault="007C473C" w:rsidP="007C473C">
      <w:pPr>
        <w:shd w:val="clear" w:color="auto" w:fill="FFFFFF"/>
        <w:spacing w:before="100" w:beforeAutospacing="1" w:after="100" w:afterAutospacing="1" w:line="270" w:lineRule="atLeast"/>
        <w:contextualSpacing/>
        <w:jc w:val="center"/>
        <w:rPr>
          <w:rFonts w:ascii="Verdana" w:hAnsi="Verdana"/>
          <w:sz w:val="18"/>
          <w:szCs w:val="18"/>
        </w:rPr>
      </w:pPr>
    </w:p>
    <w:p w:rsidR="00E3385C" w:rsidRDefault="00E3385C" w:rsidP="007C473C">
      <w:pPr>
        <w:shd w:val="clear" w:color="auto" w:fill="FFFFFF"/>
        <w:spacing w:before="100" w:beforeAutospacing="1" w:after="100" w:afterAutospacing="1" w:line="270" w:lineRule="atLeast"/>
        <w:contextualSpacing/>
        <w:rPr>
          <w:rFonts w:ascii="Verdana" w:hAnsi="Verdana"/>
          <w:sz w:val="18"/>
          <w:szCs w:val="18"/>
          <w:u w:val="single"/>
        </w:rPr>
      </w:pPr>
      <w:r w:rsidRPr="00E3385C">
        <w:rPr>
          <w:rFonts w:ascii="Verdana" w:hAnsi="Verdana"/>
          <w:sz w:val="18"/>
          <w:szCs w:val="18"/>
          <w:u w:val="single"/>
        </w:rPr>
        <w:t>Technical</w:t>
      </w:r>
    </w:p>
    <w:p w:rsidR="007C473C" w:rsidRPr="00E3385C" w:rsidRDefault="007C473C" w:rsidP="007C473C">
      <w:pPr>
        <w:shd w:val="clear" w:color="auto" w:fill="FFFFFF"/>
        <w:spacing w:before="100" w:beforeAutospacing="1" w:after="100" w:afterAutospacing="1" w:line="270" w:lineRule="atLeast"/>
        <w:contextualSpacing/>
        <w:rPr>
          <w:rFonts w:ascii="Verdana" w:hAnsi="Verdana"/>
          <w:sz w:val="18"/>
          <w:szCs w:val="18"/>
        </w:rPr>
      </w:pPr>
    </w:p>
    <w:p w:rsidR="00E3385C" w:rsidRPr="00E3385C" w:rsidRDefault="00E3385C" w:rsidP="007C473C">
      <w:pPr>
        <w:numPr>
          <w:ilvl w:val="0"/>
          <w:numId w:val="3"/>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Involved in projects to review financial &amp; budgetary systems and the redesign of systems for SOX / JSOX regulatory legislation.</w:t>
      </w:r>
    </w:p>
    <w:p w:rsidR="00E3385C" w:rsidRPr="00E3385C" w:rsidRDefault="00E3385C" w:rsidP="007C473C">
      <w:pPr>
        <w:numPr>
          <w:ilvl w:val="0"/>
          <w:numId w:val="3"/>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Knowledge of Expertise in System design and development required for business process.</w:t>
      </w:r>
    </w:p>
    <w:p w:rsidR="00E3385C" w:rsidRPr="00E3385C" w:rsidRDefault="00E3385C" w:rsidP="007C473C">
      <w:pPr>
        <w:numPr>
          <w:ilvl w:val="0"/>
          <w:numId w:val="3"/>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Having a thorough understanding of how IT interfaces with multiple functional groups within an organization.</w:t>
      </w:r>
    </w:p>
    <w:p w:rsidR="00E3385C" w:rsidRPr="00E3385C" w:rsidRDefault="00E3385C" w:rsidP="007C473C">
      <w:pPr>
        <w:numPr>
          <w:ilvl w:val="0"/>
          <w:numId w:val="3"/>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Ability to construct process models including data dictionaries and volume estimates.</w:t>
      </w:r>
    </w:p>
    <w:p w:rsidR="00E3385C" w:rsidRPr="00E3385C" w:rsidRDefault="00E3385C" w:rsidP="007C473C">
      <w:pPr>
        <w:numPr>
          <w:ilvl w:val="0"/>
          <w:numId w:val="3"/>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Able to test business applications from a business perspective to ensure that all client requirements are incorporated into the design.</w:t>
      </w:r>
    </w:p>
    <w:p w:rsidR="007C473C" w:rsidRDefault="007C473C" w:rsidP="007C473C">
      <w:pPr>
        <w:shd w:val="clear" w:color="auto" w:fill="FFFFFF"/>
        <w:spacing w:before="100" w:beforeAutospacing="1" w:after="100" w:afterAutospacing="1" w:line="270" w:lineRule="atLeast"/>
        <w:contextualSpacing/>
        <w:rPr>
          <w:rFonts w:ascii="Verdana" w:hAnsi="Verdana"/>
          <w:sz w:val="18"/>
          <w:szCs w:val="18"/>
          <w:u w:val="single"/>
        </w:rPr>
      </w:pPr>
    </w:p>
    <w:p w:rsidR="00E3385C" w:rsidRDefault="00E3385C" w:rsidP="007C473C">
      <w:pPr>
        <w:shd w:val="clear" w:color="auto" w:fill="FFFFFF"/>
        <w:spacing w:before="100" w:beforeAutospacing="1" w:after="100" w:afterAutospacing="1" w:line="270" w:lineRule="atLeast"/>
        <w:contextualSpacing/>
        <w:rPr>
          <w:rFonts w:ascii="Verdana" w:hAnsi="Verdana"/>
          <w:sz w:val="18"/>
          <w:szCs w:val="18"/>
          <w:u w:val="single"/>
        </w:rPr>
      </w:pPr>
      <w:r w:rsidRPr="00E3385C">
        <w:rPr>
          <w:rFonts w:ascii="Verdana" w:hAnsi="Verdana"/>
          <w:sz w:val="18"/>
          <w:szCs w:val="18"/>
          <w:u w:val="single"/>
        </w:rPr>
        <w:t>Management</w:t>
      </w:r>
    </w:p>
    <w:p w:rsidR="007C473C" w:rsidRPr="00E3385C" w:rsidRDefault="007C473C" w:rsidP="007C473C">
      <w:pPr>
        <w:shd w:val="clear" w:color="auto" w:fill="FFFFFF"/>
        <w:spacing w:before="100" w:beforeAutospacing="1" w:after="100" w:afterAutospacing="1" w:line="270" w:lineRule="atLeast"/>
        <w:contextualSpacing/>
        <w:rPr>
          <w:rFonts w:ascii="Verdana" w:hAnsi="Verdana"/>
          <w:sz w:val="18"/>
          <w:szCs w:val="18"/>
        </w:rPr>
      </w:pPr>
    </w:p>
    <w:p w:rsidR="00E3385C" w:rsidRPr="00E3385C" w:rsidRDefault="00E3385C" w:rsidP="007C473C">
      <w:pPr>
        <w:numPr>
          <w:ilvl w:val="0"/>
          <w:numId w:val="4"/>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Understanding service objectives and capturing business requirements through active listening &amp; questioning techniques.</w:t>
      </w:r>
    </w:p>
    <w:p w:rsidR="00E3385C" w:rsidRPr="00E3385C" w:rsidRDefault="00E3385C" w:rsidP="007C473C">
      <w:pPr>
        <w:numPr>
          <w:ilvl w:val="0"/>
          <w:numId w:val="4"/>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Keeping abreast of new legislation, company strategy and policy and being able to identify its impact on ICT projects.</w:t>
      </w:r>
    </w:p>
    <w:p w:rsidR="00E3385C" w:rsidRPr="00E3385C" w:rsidRDefault="00E3385C" w:rsidP="007C473C">
      <w:pPr>
        <w:numPr>
          <w:ilvl w:val="0"/>
          <w:numId w:val="4"/>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Able to prepare written proposals, requirements specifications, invitations to tender and solution specifications.</w:t>
      </w:r>
    </w:p>
    <w:p w:rsidR="00E3385C" w:rsidRPr="00E3385C" w:rsidRDefault="00E3385C" w:rsidP="007C473C">
      <w:pPr>
        <w:numPr>
          <w:ilvl w:val="0"/>
          <w:numId w:val="4"/>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 xml:space="preserve">Able to </w:t>
      </w:r>
      <w:proofErr w:type="gramStart"/>
      <w:r w:rsidRPr="00E3385C">
        <w:rPr>
          <w:rFonts w:ascii="Verdana" w:hAnsi="Verdana"/>
          <w:sz w:val="18"/>
          <w:szCs w:val="18"/>
        </w:rPr>
        <w:t>Identify</w:t>
      </w:r>
      <w:proofErr w:type="gramEnd"/>
      <w:r w:rsidRPr="00E3385C">
        <w:rPr>
          <w:rFonts w:ascii="Verdana" w:hAnsi="Verdana"/>
          <w:sz w:val="18"/>
          <w:szCs w:val="18"/>
        </w:rPr>
        <w:t xml:space="preserve"> business &amp; systems process improvements from Big Picture to detail level.</w:t>
      </w:r>
    </w:p>
    <w:p w:rsidR="00E3385C" w:rsidRPr="00E3385C" w:rsidRDefault="00E3385C" w:rsidP="007C473C">
      <w:pPr>
        <w:numPr>
          <w:ilvl w:val="0"/>
          <w:numId w:val="4"/>
        </w:numPr>
        <w:shd w:val="clear" w:color="auto" w:fill="FFFFFF"/>
        <w:spacing w:before="100" w:beforeAutospacing="1" w:after="80" w:line="270" w:lineRule="atLeast"/>
        <w:contextualSpacing/>
        <w:rPr>
          <w:rFonts w:ascii="Verdana" w:hAnsi="Verdana"/>
          <w:sz w:val="18"/>
          <w:szCs w:val="18"/>
        </w:rPr>
      </w:pPr>
      <w:r w:rsidRPr="00E3385C">
        <w:rPr>
          <w:rFonts w:ascii="Verdana" w:hAnsi="Verdana"/>
          <w:sz w:val="18"/>
          <w:szCs w:val="18"/>
        </w:rPr>
        <w:t>Excellent communication skills to manage and liaise with business and technical consultants to explore business process improvement opportunities.</w:t>
      </w:r>
    </w:p>
    <w:p w:rsidR="007C473C" w:rsidRDefault="007C473C" w:rsidP="007C473C">
      <w:pPr>
        <w:shd w:val="clear" w:color="auto" w:fill="FFFFFF"/>
        <w:spacing w:before="100" w:beforeAutospacing="1" w:after="100" w:afterAutospacing="1" w:line="270" w:lineRule="atLeast"/>
        <w:contextualSpacing/>
        <w:rPr>
          <w:rFonts w:ascii="Verdana" w:hAnsi="Verdana"/>
          <w:b/>
          <w:bCs/>
          <w:sz w:val="18"/>
          <w:szCs w:val="18"/>
        </w:rPr>
      </w:pPr>
    </w:p>
    <w:p w:rsidR="00E3385C" w:rsidRDefault="00E3385C" w:rsidP="007C473C">
      <w:pPr>
        <w:shd w:val="clear" w:color="auto" w:fill="FFFFFF"/>
        <w:spacing w:before="100" w:beforeAutospacing="1" w:after="100" w:afterAutospacing="1" w:line="270" w:lineRule="atLeast"/>
        <w:contextualSpacing/>
        <w:rPr>
          <w:rFonts w:ascii="Verdana" w:hAnsi="Verdana"/>
          <w:b/>
          <w:bCs/>
          <w:sz w:val="18"/>
          <w:szCs w:val="18"/>
        </w:rPr>
      </w:pPr>
      <w:r w:rsidRPr="00E3385C">
        <w:rPr>
          <w:rFonts w:ascii="Verdana" w:hAnsi="Verdana"/>
          <w:b/>
          <w:bCs/>
          <w:sz w:val="18"/>
          <w:szCs w:val="18"/>
        </w:rPr>
        <w:t>KEY COMPETENCIES AND SKILLS</w:t>
      </w:r>
    </w:p>
    <w:p w:rsidR="007C473C" w:rsidRPr="00E3385C" w:rsidRDefault="007C473C" w:rsidP="007C473C">
      <w:pPr>
        <w:shd w:val="clear" w:color="auto" w:fill="FFFFFF"/>
        <w:spacing w:before="100" w:beforeAutospacing="1" w:after="100" w:afterAutospacing="1" w:line="270" w:lineRule="atLeast"/>
        <w:contextualSpacing/>
        <w:rPr>
          <w:rFonts w:ascii="Verdana" w:hAnsi="Verdana"/>
          <w:sz w:val="18"/>
          <w:szCs w:val="18"/>
        </w:rPr>
      </w:pPr>
    </w:p>
    <w:tbl>
      <w:tblPr>
        <w:tblW w:w="0" w:type="auto"/>
        <w:tblCellSpacing w:w="0" w:type="dxa"/>
        <w:tblCellMar>
          <w:left w:w="0" w:type="dxa"/>
          <w:right w:w="0" w:type="dxa"/>
        </w:tblCellMar>
        <w:tblLook w:val="04A0" w:firstRow="1" w:lastRow="0" w:firstColumn="1" w:lastColumn="0" w:noHBand="0" w:noVBand="1"/>
      </w:tblPr>
      <w:tblGrid>
        <w:gridCol w:w="3000"/>
        <w:gridCol w:w="2850"/>
        <w:gridCol w:w="3375"/>
      </w:tblGrid>
      <w:tr w:rsidR="00E3385C" w:rsidRPr="00E3385C" w:rsidTr="00DB61D1">
        <w:trPr>
          <w:tblCellSpacing w:w="0" w:type="dxa"/>
        </w:trPr>
        <w:tc>
          <w:tcPr>
            <w:tcW w:w="3000" w:type="dxa"/>
            <w:tcBorders>
              <w:top w:val="nil"/>
              <w:left w:val="nil"/>
              <w:bottom w:val="nil"/>
              <w:right w:val="nil"/>
            </w:tcBorders>
            <w:shd w:val="clear" w:color="auto" w:fill="FFFFFF"/>
            <w:vAlign w:val="center"/>
            <w:hideMark/>
          </w:tcPr>
          <w:p w:rsidR="00E3385C" w:rsidRPr="00E3385C" w:rsidRDefault="00E3385C" w:rsidP="007C473C">
            <w:pPr>
              <w:spacing w:before="100" w:beforeAutospacing="1" w:after="100" w:afterAutospacing="1" w:line="270" w:lineRule="atLeast"/>
              <w:contextualSpacing/>
              <w:rPr>
                <w:rFonts w:ascii="Verdana" w:hAnsi="Verdana"/>
                <w:sz w:val="18"/>
                <w:szCs w:val="18"/>
              </w:rPr>
            </w:pPr>
            <w:r w:rsidRPr="00E3385C">
              <w:rPr>
                <w:rFonts w:ascii="Verdana" w:hAnsi="Verdana"/>
                <w:sz w:val="20"/>
                <w:szCs w:val="20"/>
              </w:rPr>
              <w:t>Budgeting and planning</w:t>
            </w:r>
          </w:p>
        </w:tc>
        <w:tc>
          <w:tcPr>
            <w:tcW w:w="2850" w:type="dxa"/>
            <w:tcBorders>
              <w:top w:val="nil"/>
              <w:left w:val="nil"/>
              <w:bottom w:val="nil"/>
              <w:right w:val="nil"/>
            </w:tcBorders>
            <w:shd w:val="clear" w:color="auto" w:fill="FFFFFF"/>
            <w:vAlign w:val="center"/>
            <w:hideMark/>
          </w:tcPr>
          <w:p w:rsidR="00E3385C" w:rsidRPr="00E3385C" w:rsidRDefault="00E3385C" w:rsidP="007C473C">
            <w:pPr>
              <w:spacing w:before="100" w:beforeAutospacing="1" w:after="100" w:afterAutospacing="1" w:line="270" w:lineRule="atLeast"/>
              <w:contextualSpacing/>
              <w:rPr>
                <w:rFonts w:ascii="Verdana" w:hAnsi="Verdana"/>
                <w:sz w:val="18"/>
                <w:szCs w:val="18"/>
              </w:rPr>
            </w:pPr>
            <w:r w:rsidRPr="00E3385C">
              <w:rPr>
                <w:rFonts w:ascii="Verdana" w:hAnsi="Verdana"/>
                <w:sz w:val="20"/>
                <w:szCs w:val="20"/>
              </w:rPr>
              <w:t>Business Analysis</w:t>
            </w:r>
          </w:p>
        </w:tc>
        <w:tc>
          <w:tcPr>
            <w:tcW w:w="3375" w:type="dxa"/>
            <w:tcBorders>
              <w:top w:val="nil"/>
              <w:left w:val="nil"/>
              <w:bottom w:val="nil"/>
              <w:right w:val="nil"/>
            </w:tcBorders>
            <w:shd w:val="clear" w:color="auto" w:fill="FFFFFF"/>
            <w:vAlign w:val="center"/>
            <w:hideMark/>
          </w:tcPr>
          <w:p w:rsidR="00E3385C" w:rsidRPr="00E3385C" w:rsidRDefault="00E3385C" w:rsidP="007C473C">
            <w:pPr>
              <w:spacing w:before="100" w:beforeAutospacing="1" w:after="100" w:afterAutospacing="1" w:line="270" w:lineRule="atLeast"/>
              <w:contextualSpacing/>
              <w:rPr>
                <w:rFonts w:ascii="Verdana" w:hAnsi="Verdana"/>
                <w:sz w:val="18"/>
                <w:szCs w:val="18"/>
              </w:rPr>
            </w:pPr>
            <w:r w:rsidRPr="00E3385C">
              <w:rPr>
                <w:rFonts w:ascii="Verdana" w:hAnsi="Verdana"/>
                <w:sz w:val="20"/>
                <w:szCs w:val="20"/>
              </w:rPr>
              <w:t>Financial services</w:t>
            </w:r>
          </w:p>
        </w:tc>
      </w:tr>
      <w:tr w:rsidR="00E3385C" w:rsidRPr="00E3385C" w:rsidTr="00DB61D1">
        <w:trPr>
          <w:tblCellSpacing w:w="0" w:type="dxa"/>
        </w:trPr>
        <w:tc>
          <w:tcPr>
            <w:tcW w:w="3000" w:type="dxa"/>
            <w:tcBorders>
              <w:top w:val="nil"/>
              <w:left w:val="nil"/>
              <w:bottom w:val="nil"/>
              <w:right w:val="nil"/>
            </w:tcBorders>
            <w:shd w:val="clear" w:color="auto" w:fill="FFFFFF"/>
            <w:vAlign w:val="center"/>
            <w:hideMark/>
          </w:tcPr>
          <w:p w:rsidR="00E3385C" w:rsidRPr="00E3385C" w:rsidRDefault="00E3385C" w:rsidP="007C473C">
            <w:pPr>
              <w:spacing w:before="100" w:beforeAutospacing="1" w:after="100" w:afterAutospacing="1" w:line="270" w:lineRule="atLeast"/>
              <w:contextualSpacing/>
              <w:rPr>
                <w:rFonts w:ascii="Verdana" w:hAnsi="Verdana"/>
                <w:sz w:val="18"/>
                <w:szCs w:val="18"/>
              </w:rPr>
            </w:pPr>
            <w:r w:rsidRPr="00E3385C">
              <w:rPr>
                <w:rFonts w:ascii="Verdana" w:hAnsi="Verdana"/>
                <w:sz w:val="20"/>
                <w:szCs w:val="20"/>
              </w:rPr>
              <w:t>Supporting Strategy Rollout</w:t>
            </w:r>
          </w:p>
        </w:tc>
        <w:tc>
          <w:tcPr>
            <w:tcW w:w="2850" w:type="dxa"/>
            <w:tcBorders>
              <w:top w:val="nil"/>
              <w:left w:val="nil"/>
              <w:bottom w:val="nil"/>
              <w:right w:val="nil"/>
            </w:tcBorders>
            <w:shd w:val="clear" w:color="auto" w:fill="FFFFFF"/>
            <w:vAlign w:val="center"/>
            <w:hideMark/>
          </w:tcPr>
          <w:p w:rsidR="00E3385C" w:rsidRPr="00E3385C" w:rsidRDefault="00E3385C" w:rsidP="007C473C">
            <w:pPr>
              <w:spacing w:before="100" w:beforeAutospacing="1" w:after="100" w:afterAutospacing="1" w:line="270" w:lineRule="atLeast"/>
              <w:contextualSpacing/>
              <w:rPr>
                <w:rFonts w:ascii="Verdana" w:hAnsi="Verdana"/>
                <w:sz w:val="18"/>
                <w:szCs w:val="18"/>
              </w:rPr>
            </w:pPr>
            <w:r w:rsidRPr="00E3385C">
              <w:rPr>
                <w:rFonts w:ascii="Verdana" w:hAnsi="Verdana"/>
                <w:sz w:val="20"/>
                <w:szCs w:val="20"/>
              </w:rPr>
              <w:t>Change management</w:t>
            </w:r>
          </w:p>
        </w:tc>
        <w:tc>
          <w:tcPr>
            <w:tcW w:w="3375" w:type="dxa"/>
            <w:tcBorders>
              <w:top w:val="nil"/>
              <w:left w:val="nil"/>
              <w:bottom w:val="nil"/>
              <w:right w:val="nil"/>
            </w:tcBorders>
            <w:shd w:val="clear" w:color="auto" w:fill="FFFFFF"/>
            <w:vAlign w:val="center"/>
            <w:hideMark/>
          </w:tcPr>
          <w:p w:rsidR="00E3385C" w:rsidRPr="00E3385C" w:rsidRDefault="00E3385C" w:rsidP="007C473C">
            <w:pPr>
              <w:spacing w:before="100" w:beforeAutospacing="1" w:after="100" w:afterAutospacing="1" w:line="270" w:lineRule="atLeast"/>
              <w:contextualSpacing/>
              <w:rPr>
                <w:rFonts w:ascii="Verdana" w:hAnsi="Verdana"/>
                <w:sz w:val="18"/>
                <w:szCs w:val="18"/>
              </w:rPr>
            </w:pPr>
            <w:r w:rsidRPr="00E3385C">
              <w:rPr>
                <w:rFonts w:ascii="Verdana" w:hAnsi="Verdana"/>
                <w:sz w:val="20"/>
                <w:szCs w:val="20"/>
              </w:rPr>
              <w:t>Client relations</w:t>
            </w:r>
          </w:p>
        </w:tc>
      </w:tr>
      <w:tr w:rsidR="00E3385C" w:rsidRPr="00E3385C" w:rsidTr="00DB61D1">
        <w:trPr>
          <w:tblCellSpacing w:w="0" w:type="dxa"/>
        </w:trPr>
        <w:tc>
          <w:tcPr>
            <w:tcW w:w="3000" w:type="dxa"/>
            <w:tcBorders>
              <w:top w:val="nil"/>
              <w:left w:val="nil"/>
              <w:bottom w:val="nil"/>
              <w:right w:val="nil"/>
            </w:tcBorders>
            <w:shd w:val="clear" w:color="auto" w:fill="FFFFFF"/>
            <w:vAlign w:val="center"/>
            <w:hideMark/>
          </w:tcPr>
          <w:p w:rsidR="00E3385C" w:rsidRPr="00E3385C" w:rsidRDefault="00E3385C" w:rsidP="007C473C">
            <w:pPr>
              <w:spacing w:line="270" w:lineRule="atLeast"/>
              <w:contextualSpacing/>
              <w:rPr>
                <w:rFonts w:ascii="Verdana" w:hAnsi="Verdana"/>
                <w:sz w:val="18"/>
                <w:szCs w:val="18"/>
              </w:rPr>
            </w:pPr>
            <w:r w:rsidRPr="00E3385C">
              <w:rPr>
                <w:rFonts w:ascii="Verdana" w:hAnsi="Verdana"/>
                <w:sz w:val="18"/>
                <w:szCs w:val="18"/>
              </w:rPr>
              <w:t>UAT &amp; Testing</w:t>
            </w:r>
          </w:p>
        </w:tc>
        <w:tc>
          <w:tcPr>
            <w:tcW w:w="2850" w:type="dxa"/>
            <w:tcBorders>
              <w:top w:val="nil"/>
              <w:left w:val="nil"/>
              <w:bottom w:val="nil"/>
              <w:right w:val="nil"/>
            </w:tcBorders>
            <w:shd w:val="clear" w:color="auto" w:fill="FFFFFF"/>
            <w:vAlign w:val="center"/>
            <w:hideMark/>
          </w:tcPr>
          <w:p w:rsidR="00E3385C" w:rsidRPr="00E3385C" w:rsidRDefault="00E3385C" w:rsidP="007C473C">
            <w:pPr>
              <w:spacing w:line="270" w:lineRule="atLeast"/>
              <w:contextualSpacing/>
              <w:rPr>
                <w:rFonts w:ascii="Verdana" w:hAnsi="Verdana"/>
                <w:sz w:val="18"/>
                <w:szCs w:val="18"/>
              </w:rPr>
            </w:pPr>
            <w:r w:rsidRPr="00E3385C">
              <w:rPr>
                <w:rFonts w:ascii="Verdana" w:hAnsi="Verdana"/>
                <w:sz w:val="18"/>
                <w:szCs w:val="18"/>
              </w:rPr>
              <w:t>Business modelling</w:t>
            </w:r>
          </w:p>
        </w:tc>
        <w:tc>
          <w:tcPr>
            <w:tcW w:w="3375" w:type="dxa"/>
            <w:tcBorders>
              <w:top w:val="nil"/>
              <w:left w:val="nil"/>
              <w:bottom w:val="nil"/>
              <w:right w:val="nil"/>
            </w:tcBorders>
            <w:shd w:val="clear" w:color="auto" w:fill="FFFFFF"/>
            <w:vAlign w:val="center"/>
            <w:hideMark/>
          </w:tcPr>
          <w:p w:rsidR="00E3385C" w:rsidRPr="00E3385C" w:rsidRDefault="00E3385C" w:rsidP="007C473C">
            <w:pPr>
              <w:spacing w:line="270" w:lineRule="atLeast"/>
              <w:contextualSpacing/>
              <w:rPr>
                <w:rFonts w:ascii="Verdana" w:hAnsi="Verdana"/>
                <w:sz w:val="18"/>
                <w:szCs w:val="18"/>
              </w:rPr>
            </w:pPr>
            <w:r w:rsidRPr="00E3385C">
              <w:rPr>
                <w:rFonts w:ascii="Verdana" w:hAnsi="Verdana"/>
                <w:sz w:val="18"/>
                <w:szCs w:val="18"/>
              </w:rPr>
              <w:t>Data Migration Mapping</w:t>
            </w:r>
          </w:p>
        </w:tc>
      </w:tr>
      <w:tr w:rsidR="00E3385C" w:rsidRPr="00E3385C" w:rsidTr="00DB61D1">
        <w:trPr>
          <w:tblCellSpacing w:w="0" w:type="dxa"/>
        </w:trPr>
        <w:tc>
          <w:tcPr>
            <w:tcW w:w="3000" w:type="dxa"/>
            <w:tcBorders>
              <w:top w:val="nil"/>
              <w:left w:val="nil"/>
              <w:bottom w:val="nil"/>
              <w:right w:val="nil"/>
            </w:tcBorders>
            <w:shd w:val="clear" w:color="auto" w:fill="FFFFFF"/>
            <w:vAlign w:val="center"/>
            <w:hideMark/>
          </w:tcPr>
          <w:p w:rsidR="00E3385C" w:rsidRPr="00E3385C" w:rsidRDefault="00E3385C" w:rsidP="007C473C">
            <w:pPr>
              <w:spacing w:line="270" w:lineRule="atLeast"/>
              <w:contextualSpacing/>
              <w:rPr>
                <w:rFonts w:ascii="Verdana" w:hAnsi="Verdana"/>
                <w:sz w:val="18"/>
                <w:szCs w:val="18"/>
              </w:rPr>
            </w:pPr>
            <w:r w:rsidRPr="00E3385C">
              <w:rPr>
                <w:rFonts w:ascii="Verdana" w:hAnsi="Verdana"/>
                <w:sz w:val="18"/>
                <w:szCs w:val="18"/>
              </w:rPr>
              <w:t>Enterprise Architect</w:t>
            </w:r>
          </w:p>
        </w:tc>
        <w:tc>
          <w:tcPr>
            <w:tcW w:w="2850" w:type="dxa"/>
            <w:tcBorders>
              <w:top w:val="nil"/>
              <w:left w:val="nil"/>
              <w:bottom w:val="nil"/>
              <w:right w:val="nil"/>
            </w:tcBorders>
            <w:shd w:val="clear" w:color="auto" w:fill="FFFFFF"/>
            <w:vAlign w:val="center"/>
            <w:hideMark/>
          </w:tcPr>
          <w:p w:rsidR="00E3385C" w:rsidRPr="00E3385C" w:rsidRDefault="00E3385C" w:rsidP="007C473C">
            <w:pPr>
              <w:spacing w:line="270" w:lineRule="atLeast"/>
              <w:contextualSpacing/>
              <w:rPr>
                <w:rFonts w:ascii="Verdana" w:hAnsi="Verdana"/>
                <w:sz w:val="18"/>
                <w:szCs w:val="18"/>
              </w:rPr>
            </w:pPr>
            <w:r w:rsidRPr="00E3385C">
              <w:rPr>
                <w:rFonts w:ascii="Verdana" w:hAnsi="Verdana"/>
                <w:sz w:val="18"/>
                <w:szCs w:val="18"/>
              </w:rPr>
              <w:t>CRM &amp; Workflow</w:t>
            </w:r>
          </w:p>
        </w:tc>
        <w:tc>
          <w:tcPr>
            <w:tcW w:w="3375" w:type="dxa"/>
            <w:tcBorders>
              <w:top w:val="nil"/>
              <w:left w:val="nil"/>
              <w:bottom w:val="nil"/>
              <w:right w:val="nil"/>
            </w:tcBorders>
            <w:shd w:val="clear" w:color="auto" w:fill="FFFFFF"/>
            <w:vAlign w:val="center"/>
            <w:hideMark/>
          </w:tcPr>
          <w:p w:rsidR="00E3385C" w:rsidRPr="00E3385C" w:rsidRDefault="00E3385C" w:rsidP="007C473C">
            <w:pPr>
              <w:spacing w:line="270" w:lineRule="atLeast"/>
              <w:contextualSpacing/>
              <w:rPr>
                <w:rFonts w:ascii="Verdana" w:hAnsi="Verdana"/>
                <w:sz w:val="18"/>
                <w:szCs w:val="18"/>
              </w:rPr>
            </w:pPr>
            <w:r w:rsidRPr="00E3385C">
              <w:rPr>
                <w:rFonts w:ascii="Verdana" w:hAnsi="Verdana"/>
                <w:sz w:val="18"/>
                <w:szCs w:val="18"/>
              </w:rPr>
              <w:t>Test planning</w:t>
            </w:r>
          </w:p>
        </w:tc>
      </w:tr>
    </w:tbl>
    <w:p w:rsidR="007C473C" w:rsidRDefault="00E3385C" w:rsidP="007C473C">
      <w:pPr>
        <w:shd w:val="clear" w:color="auto" w:fill="FFFFFF"/>
        <w:spacing w:before="100" w:beforeAutospacing="1" w:after="100" w:afterAutospacing="1" w:line="270" w:lineRule="atLeast"/>
        <w:contextualSpacing/>
        <w:rPr>
          <w:rFonts w:ascii="Verdana" w:hAnsi="Verdana"/>
          <w:b/>
          <w:bCs/>
          <w:sz w:val="18"/>
          <w:szCs w:val="18"/>
        </w:rPr>
      </w:pPr>
      <w:r w:rsidRPr="00E3385C">
        <w:rPr>
          <w:rFonts w:ascii="Verdana" w:hAnsi="Verdana"/>
          <w:sz w:val="18"/>
          <w:szCs w:val="18"/>
        </w:rPr>
        <w:br/>
      </w:r>
    </w:p>
    <w:p w:rsidR="00E3385C" w:rsidRPr="00E3385C" w:rsidRDefault="00E3385C" w:rsidP="007C473C">
      <w:pPr>
        <w:shd w:val="clear" w:color="auto" w:fill="FFFFFF"/>
        <w:spacing w:before="100" w:beforeAutospacing="1" w:after="100" w:afterAutospacing="1" w:line="270" w:lineRule="atLeast"/>
        <w:contextualSpacing/>
        <w:rPr>
          <w:rFonts w:ascii="Verdana" w:hAnsi="Verdana"/>
          <w:sz w:val="18"/>
          <w:szCs w:val="18"/>
        </w:rPr>
      </w:pPr>
      <w:r w:rsidRPr="00E3385C">
        <w:rPr>
          <w:rFonts w:ascii="Verdana" w:hAnsi="Verdana"/>
          <w:b/>
          <w:bCs/>
          <w:sz w:val="18"/>
          <w:szCs w:val="18"/>
        </w:rPr>
        <w:t>TECHNICAL SKILLS</w:t>
      </w:r>
      <w:r w:rsidRPr="00E3385C">
        <w:rPr>
          <w:rFonts w:ascii="Verdana" w:hAnsi="Verdana"/>
          <w:sz w:val="18"/>
          <w:szCs w:val="18"/>
        </w:rPr>
        <w:br/>
      </w:r>
      <w:r w:rsidRPr="00E3385C">
        <w:rPr>
          <w:rFonts w:ascii="Verdana" w:hAnsi="Verdana"/>
          <w:sz w:val="18"/>
          <w:szCs w:val="18"/>
        </w:rPr>
        <w:br/>
      </w:r>
      <w:proofErr w:type="spellStart"/>
      <w:r w:rsidRPr="00E3385C">
        <w:rPr>
          <w:rFonts w:ascii="Verdana" w:hAnsi="Verdana"/>
          <w:sz w:val="18"/>
          <w:szCs w:val="18"/>
        </w:rPr>
        <w:t>MSProject</w:t>
      </w:r>
      <w:proofErr w:type="spellEnd"/>
      <w:r w:rsidRPr="00E3385C">
        <w:rPr>
          <w:rFonts w:ascii="Verdana" w:hAnsi="Verdana"/>
          <w:sz w:val="18"/>
          <w:szCs w:val="18"/>
        </w:rPr>
        <w:t xml:space="preserve"> NIKU Visio Siebel </w:t>
      </w:r>
      <w:proofErr w:type="spellStart"/>
      <w:r w:rsidRPr="00E3385C">
        <w:rPr>
          <w:rFonts w:ascii="Verdana" w:hAnsi="Verdana"/>
          <w:sz w:val="18"/>
          <w:szCs w:val="18"/>
        </w:rPr>
        <w:t>Chordiant</w:t>
      </w:r>
      <w:proofErr w:type="spellEnd"/>
      <w:r w:rsidRPr="00E3385C">
        <w:rPr>
          <w:rFonts w:ascii="Verdana" w:hAnsi="Verdana"/>
          <w:sz w:val="18"/>
          <w:szCs w:val="18"/>
        </w:rPr>
        <w:t xml:space="preserve"> PeopleSoft JD Edwards Fiserv ICBS Fiserv Alliant CRS Experian </w:t>
      </w:r>
      <w:proofErr w:type="spellStart"/>
      <w:r w:rsidRPr="00E3385C">
        <w:rPr>
          <w:rFonts w:ascii="Verdana" w:hAnsi="Verdana"/>
          <w:sz w:val="18"/>
          <w:szCs w:val="18"/>
        </w:rPr>
        <w:t>MicroMarketer</w:t>
      </w:r>
      <w:proofErr w:type="spellEnd"/>
      <w:r w:rsidRPr="00E3385C">
        <w:rPr>
          <w:rFonts w:ascii="Verdana" w:hAnsi="Verdana"/>
          <w:sz w:val="18"/>
          <w:szCs w:val="18"/>
        </w:rPr>
        <w:t xml:space="preserve"> Experian Mosaic CACI </w:t>
      </w:r>
      <w:proofErr w:type="spellStart"/>
      <w:r w:rsidRPr="00E3385C">
        <w:rPr>
          <w:rFonts w:ascii="Verdana" w:hAnsi="Verdana"/>
          <w:sz w:val="18"/>
          <w:szCs w:val="18"/>
        </w:rPr>
        <w:t>LifestylesUK</w:t>
      </w:r>
      <w:proofErr w:type="spellEnd"/>
      <w:r w:rsidRPr="00E3385C">
        <w:rPr>
          <w:rFonts w:ascii="Verdana" w:hAnsi="Verdana"/>
          <w:sz w:val="18"/>
          <w:szCs w:val="18"/>
        </w:rPr>
        <w:t xml:space="preserve"> SPSS SAS, SAP 4.7 Finance </w:t>
      </w:r>
      <w:proofErr w:type="spellStart"/>
      <w:r w:rsidRPr="00E3385C">
        <w:rPr>
          <w:rFonts w:ascii="Verdana" w:hAnsi="Verdana"/>
          <w:sz w:val="18"/>
          <w:szCs w:val="18"/>
        </w:rPr>
        <w:t>CaseWise</w:t>
      </w:r>
      <w:proofErr w:type="spellEnd"/>
      <w:r w:rsidRPr="00E3385C">
        <w:rPr>
          <w:rFonts w:ascii="Verdana" w:hAnsi="Verdana"/>
          <w:sz w:val="18"/>
          <w:szCs w:val="18"/>
        </w:rPr>
        <w:t xml:space="preserve"> process modelling </w:t>
      </w:r>
      <w:proofErr w:type="spellStart"/>
      <w:r w:rsidRPr="00E3385C">
        <w:rPr>
          <w:rFonts w:ascii="Verdana" w:hAnsi="Verdana"/>
          <w:sz w:val="18"/>
          <w:szCs w:val="18"/>
        </w:rPr>
        <w:t>Corvu</w:t>
      </w:r>
      <w:proofErr w:type="spellEnd"/>
      <w:r w:rsidRPr="00E3385C">
        <w:rPr>
          <w:rFonts w:ascii="Verdana" w:hAnsi="Verdana"/>
          <w:sz w:val="18"/>
          <w:szCs w:val="18"/>
        </w:rPr>
        <w:t xml:space="preserve"> </w:t>
      </w:r>
      <w:proofErr w:type="spellStart"/>
      <w:r w:rsidRPr="00E3385C">
        <w:rPr>
          <w:rFonts w:ascii="Verdana" w:hAnsi="Verdana"/>
          <w:sz w:val="18"/>
          <w:szCs w:val="18"/>
        </w:rPr>
        <w:t>Cognos</w:t>
      </w:r>
      <w:proofErr w:type="spellEnd"/>
      <w:r w:rsidRPr="00E3385C">
        <w:rPr>
          <w:rFonts w:ascii="Verdana" w:hAnsi="Verdana"/>
          <w:sz w:val="18"/>
          <w:szCs w:val="18"/>
        </w:rPr>
        <w:t xml:space="preserve">. Oracle Discoverer, Oracle Portal, Oracle OLAP, Business </w:t>
      </w:r>
      <w:proofErr w:type="spellStart"/>
      <w:r w:rsidRPr="00E3385C">
        <w:rPr>
          <w:rFonts w:ascii="Verdana" w:hAnsi="Verdana"/>
          <w:sz w:val="18"/>
          <w:szCs w:val="18"/>
        </w:rPr>
        <w:t>ObjectsXI</w:t>
      </w:r>
      <w:proofErr w:type="spellEnd"/>
      <w:r w:rsidRPr="00E3385C">
        <w:rPr>
          <w:rFonts w:ascii="Verdana" w:hAnsi="Verdana"/>
          <w:sz w:val="18"/>
          <w:szCs w:val="18"/>
        </w:rPr>
        <w:t xml:space="preserve"> Enterprise/ Data Integrator, CMMI, UML.</w:t>
      </w:r>
      <w:r w:rsidRPr="00E3385C">
        <w:rPr>
          <w:rFonts w:ascii="Verdana" w:hAnsi="Verdana"/>
          <w:sz w:val="18"/>
          <w:szCs w:val="18"/>
        </w:rPr>
        <w:br/>
      </w:r>
      <w:r w:rsidRPr="00E3385C">
        <w:rPr>
          <w:rFonts w:ascii="Verdana" w:hAnsi="Verdana"/>
          <w:sz w:val="18"/>
          <w:szCs w:val="18"/>
        </w:rPr>
        <w:br/>
      </w:r>
      <w:r w:rsidRPr="00E3385C">
        <w:rPr>
          <w:rFonts w:ascii="Verdana" w:hAnsi="Verdana"/>
          <w:b/>
          <w:bCs/>
          <w:sz w:val="18"/>
          <w:szCs w:val="18"/>
        </w:rPr>
        <w:t>ACADEMIC QUALIFICATIONS</w:t>
      </w:r>
      <w:r w:rsidRPr="00E3385C">
        <w:rPr>
          <w:rFonts w:ascii="Verdana" w:hAnsi="Verdana"/>
          <w:sz w:val="18"/>
          <w:szCs w:val="18"/>
        </w:rPr>
        <w:br/>
      </w:r>
      <w:r w:rsidRPr="00E3385C">
        <w:rPr>
          <w:rFonts w:ascii="Verdana" w:hAnsi="Verdana"/>
          <w:sz w:val="18"/>
          <w:szCs w:val="18"/>
        </w:rPr>
        <w:br/>
        <w:t>Master of Business Administration, Finance, Coventry University - 2004</w:t>
      </w:r>
      <w:r w:rsidRPr="00E3385C">
        <w:rPr>
          <w:rFonts w:ascii="Verdana" w:hAnsi="Verdana"/>
          <w:sz w:val="18"/>
          <w:szCs w:val="18"/>
        </w:rPr>
        <w:br/>
      </w:r>
      <w:r w:rsidRPr="00E3385C">
        <w:rPr>
          <w:rFonts w:ascii="Verdana" w:hAnsi="Verdana"/>
          <w:sz w:val="18"/>
          <w:szCs w:val="18"/>
        </w:rPr>
        <w:lastRenderedPageBreak/>
        <w:t>Bachelor of Science in Business Management, Warwick University - 2002</w:t>
      </w:r>
      <w:r w:rsidRPr="00E3385C">
        <w:rPr>
          <w:rFonts w:ascii="Verdana" w:hAnsi="Verdana"/>
          <w:sz w:val="18"/>
          <w:szCs w:val="18"/>
        </w:rPr>
        <w:br/>
        <w:t> </w:t>
      </w:r>
    </w:p>
    <w:p w:rsidR="00E3385C" w:rsidRPr="00E3385C" w:rsidRDefault="00E3385C" w:rsidP="007C473C">
      <w:pPr>
        <w:shd w:val="clear" w:color="auto" w:fill="FFFFFF"/>
        <w:spacing w:before="100" w:beforeAutospacing="1" w:after="100" w:afterAutospacing="1" w:line="270" w:lineRule="atLeast"/>
        <w:contextualSpacing/>
        <w:rPr>
          <w:rFonts w:ascii="Verdana" w:hAnsi="Verdana"/>
          <w:sz w:val="18"/>
          <w:szCs w:val="18"/>
        </w:rPr>
      </w:pPr>
      <w:r w:rsidRPr="00E3385C">
        <w:rPr>
          <w:rFonts w:ascii="Verdana" w:hAnsi="Verdana"/>
          <w:b/>
          <w:bCs/>
          <w:sz w:val="18"/>
          <w:szCs w:val="18"/>
        </w:rPr>
        <w:t>REFERENCES</w:t>
      </w:r>
      <w:r w:rsidRPr="00E3385C">
        <w:rPr>
          <w:rFonts w:ascii="Verdana" w:hAnsi="Verdana"/>
          <w:sz w:val="18"/>
          <w:szCs w:val="18"/>
        </w:rPr>
        <w:t> - available on request.</w:t>
      </w:r>
    </w:p>
    <w:p w:rsidR="000106B4" w:rsidRPr="00E3385C" w:rsidRDefault="000106B4" w:rsidP="007C473C">
      <w:pPr>
        <w:contextualSpacing/>
      </w:pPr>
    </w:p>
    <w:sectPr w:rsidR="000106B4" w:rsidRPr="00E33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CEA"/>
    <w:multiLevelType w:val="multilevel"/>
    <w:tmpl w:val="24E6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42FFD"/>
    <w:multiLevelType w:val="multilevel"/>
    <w:tmpl w:val="5C36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C3CF0"/>
    <w:multiLevelType w:val="multilevel"/>
    <w:tmpl w:val="0F50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373D2"/>
    <w:multiLevelType w:val="multilevel"/>
    <w:tmpl w:val="1D86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5C"/>
    <w:rsid w:val="000106B4"/>
    <w:rsid w:val="007C473C"/>
    <w:rsid w:val="00E3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A8321-62D5-43D6-8BE8-EB94444B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7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ayjo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2</cp:revision>
  <dcterms:created xsi:type="dcterms:W3CDTF">2015-10-09T04:24:00Z</dcterms:created>
  <dcterms:modified xsi:type="dcterms:W3CDTF">2015-10-09T04:29:00Z</dcterms:modified>
</cp:coreProperties>
</file>